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D2" w:rsidRDefault="00C47FB4">
      <w:hyperlink r:id="rId4" w:history="1">
        <w:r w:rsidRPr="00CE2984">
          <w:rPr>
            <w:rStyle w:val="Hyperlink"/>
          </w:rPr>
          <w:t>http://dejure.org/gesetze/HGB/249.html</w:t>
        </w:r>
      </w:hyperlink>
    </w:p>
    <w:p w:rsidR="00C47FB4" w:rsidRDefault="00C47FB4"/>
    <w:p w:rsidR="00135C46" w:rsidRDefault="00135C46" w:rsidP="00135C46">
      <w:pPr>
        <w:pStyle w:val="berschrift3"/>
      </w:pPr>
      <w:r>
        <w:t>§ 249</w:t>
      </w:r>
      <w:r>
        <w:br/>
        <w:t>Rückstellungen</w:t>
      </w:r>
    </w:p>
    <w:p w:rsidR="00C47FB4" w:rsidRPr="00C47FB4" w:rsidRDefault="00135C46" w:rsidP="00135C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7FB4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C47FB4" w:rsidRPr="00C47FB4">
        <w:rPr>
          <w:rFonts w:ascii="Times New Roman" w:eastAsia="Times New Roman" w:hAnsi="Times New Roman" w:cs="Times New Roman"/>
          <w:sz w:val="24"/>
          <w:szCs w:val="24"/>
          <w:lang w:eastAsia="de-DE"/>
        </w:rPr>
        <w:t>(1) Rückstellungen sind für ungewisse Verbindlichkeiten und für drohende Verluste aus schwebenden Geschäften zu bilden. Ferner sind Rückstellungen zu bilden für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240"/>
        <w:gridCol w:w="8697"/>
      </w:tblGrid>
      <w:tr w:rsidR="00C47FB4" w:rsidRPr="00C47FB4" w:rsidTr="00C47FB4">
        <w:trPr>
          <w:tblCellSpacing w:w="15" w:type="dxa"/>
        </w:trPr>
        <w:tc>
          <w:tcPr>
            <w:tcW w:w="180" w:type="dxa"/>
            <w:vAlign w:val="center"/>
            <w:hideMark/>
          </w:tcPr>
          <w:p w:rsidR="00C47FB4" w:rsidRPr="00C47FB4" w:rsidRDefault="00C47FB4" w:rsidP="00C47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C47FB4" w:rsidRPr="00C47FB4" w:rsidRDefault="00C47FB4" w:rsidP="00C47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47FB4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C47FB4" w:rsidRPr="00C47FB4" w:rsidRDefault="00C47FB4" w:rsidP="00C47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47FB4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im Geschäftsjahr unterlassene Aufwendungen für Instandhaltung, die im folgenden Geschäftsjahr innerhalb von drei Monaten, oder für Abraumbeseitigung, die im folgenden Geschäftsjahr nachgeholt werden,</w:t>
            </w:r>
          </w:p>
        </w:tc>
      </w:tr>
      <w:tr w:rsidR="00C47FB4" w:rsidRPr="00C47FB4" w:rsidTr="00C47FB4">
        <w:trPr>
          <w:tblCellSpacing w:w="15" w:type="dxa"/>
        </w:trPr>
        <w:tc>
          <w:tcPr>
            <w:tcW w:w="180" w:type="dxa"/>
            <w:vAlign w:val="center"/>
            <w:hideMark/>
          </w:tcPr>
          <w:p w:rsidR="00C47FB4" w:rsidRPr="00C47FB4" w:rsidRDefault="00C47FB4" w:rsidP="00C47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C47FB4" w:rsidRPr="00C47FB4" w:rsidRDefault="00C47FB4" w:rsidP="00C47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47FB4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C47FB4" w:rsidRPr="00C47FB4" w:rsidRDefault="00C47FB4" w:rsidP="00C47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C47FB4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Gewährleistungen, die ohne rechtliche Verpflichtung erbracht werden.</w:t>
            </w:r>
          </w:p>
        </w:tc>
      </w:tr>
    </w:tbl>
    <w:p w:rsidR="00C47FB4" w:rsidRPr="00C47FB4" w:rsidRDefault="00C47FB4" w:rsidP="00C47F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C47FB4">
        <w:rPr>
          <w:rFonts w:ascii="Times New Roman" w:eastAsia="Times New Roman" w:hAnsi="Times New Roman" w:cs="Times New Roman"/>
          <w:sz w:val="24"/>
          <w:szCs w:val="24"/>
          <w:lang w:eastAsia="de-DE"/>
        </w:rPr>
        <w:t>(2) Für andere als die in Absatz 1 bezeichneten Zwecke dürfen Rückstellungen nicht gebildet werden. Rückstellungen dürfen nur aufgelöst werden, soweit der Grund hierfür entfallen ist.</w:t>
      </w:r>
    </w:p>
    <w:p w:rsidR="00C47FB4" w:rsidRDefault="00C47FB4"/>
    <w:sectPr w:rsidR="00C47FB4" w:rsidSect="004D59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7FB4"/>
    <w:rsid w:val="0012634A"/>
    <w:rsid w:val="00135C46"/>
    <w:rsid w:val="00196583"/>
    <w:rsid w:val="001D20B3"/>
    <w:rsid w:val="004D59D2"/>
    <w:rsid w:val="005E2517"/>
    <w:rsid w:val="008E1953"/>
    <w:rsid w:val="009604D3"/>
    <w:rsid w:val="00966ACF"/>
    <w:rsid w:val="00C47FB4"/>
    <w:rsid w:val="00ED3A27"/>
    <w:rsid w:val="00ED79AD"/>
    <w:rsid w:val="00F8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59D2"/>
  </w:style>
  <w:style w:type="paragraph" w:styleId="berschrift3">
    <w:name w:val="heading 3"/>
    <w:basedOn w:val="Standard"/>
    <w:link w:val="berschrift3Zchn"/>
    <w:uiPriority w:val="9"/>
    <w:qFormat/>
    <w:rsid w:val="00C47F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C47FB4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C47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47F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2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ejure.org/gesetze/HGB/249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Mue7</dc:creator>
  <cp:lastModifiedBy>Mue7</cp:lastModifiedBy>
  <cp:revision>2</cp:revision>
  <dcterms:created xsi:type="dcterms:W3CDTF">2016-01-14T12:03:00Z</dcterms:created>
  <dcterms:modified xsi:type="dcterms:W3CDTF">2016-01-14T12:04:00Z</dcterms:modified>
</cp:coreProperties>
</file>